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分析测试部大型仪器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操作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培训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班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内容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及相关事项说明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本次</w:t>
      </w:r>
      <w:bookmarkStart w:id="0" w:name="_GoBack"/>
      <w:bookmarkEnd w:id="0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培训分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基础操作班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和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高级应用班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两种。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基础操作班说明：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1.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基础操作班培训的主要内容为：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仪器预约相关注意事项，仪器基本理论及应用，仪器基本操作步骤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2.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培训仪器范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围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：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透射电子显微镜（TEM）、S-4800型扫描电子显微镜（SEM1）、D8 Focus型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X射线衍射仪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（XRD1）、热膨胀仪、直读火花光谱仪、UV-2550型紫外光谱仪、UV-3600型固体紫外光谱仪、荧光分光光度计（RF）、差热-热重同时测定仪（DTG）、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差示扫描量热仪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DSC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）、高效液相色谱仪（HPLC）、液相色谱仪（LC）、气相色谱仪（GC）、气质联用仪（GCMS）、激光共聚焦显微镜(CLSM)、元素分析仪（EA）、离子色谱仪（IC）、液质联用仪（LCMS）、原子吸收光谱仪（AA）、电感耦合等离子体发射光谱仪（ICP）、比表面积及孔径分析仪（BET/BJH，氮吸附测试）、激光粒度仪（LSP）、核磁共振波谱仪（NMR）、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fldChar w:fldCharType="begin"/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instrText xml:space="preserve"> HYPERLINK "https://atc.ahpu.edu.cn/2010/0809/c3347a50447/page.htm" \o "日本岛津IRPrestige-21傅立叶变换红外光谱仪" \t "https://atc.ahpu.edu.cn/3347/_blank" </w:instrTex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fldChar w:fldCharType="separate"/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傅立叶变换红外光谱仪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fldChar w:fldCharType="end"/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（IR）。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3.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基础班操作班的学员考核合格后颁发《上机操作许可证》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，如考核不合格，则不颁发相关证书。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高级应用班说明：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1.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高级应用班培训的主要内容及目标为：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仪器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使用中常见错误操作纠偏，仪器拓展功能的使用。使学员能完全独立自主进行开关机和测试操作，测试期间能进行简单的常见故障或操作错误的排查。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 w:eastAsiaTheme="minorEastAsia"/>
          <w:color w:val="auto"/>
          <w:kern w:val="2"/>
          <w:sz w:val="24"/>
          <w:szCs w:val="24"/>
          <w:lang w:val="en-US" w:eastAsia="zh-CN" w:bidi="ar-SA"/>
        </w:rPr>
        <w:t>2.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培训范围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：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SU-8600型扫描电子显微镜（SEM2）、Smartlab SE型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X射线衍射仪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（XRD2）、激光共聚焦显微镜(CLSM)、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fldChar w:fldCharType="begin"/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instrText xml:space="preserve"> HYPERLINK "https://atc.ahpu.edu.cn/2010/0809/c3347a50447/page.htm" \o "日本岛津IRPrestige-21傅立叶变换红外光谱仪" \t "https://atc.ahpu.edu.cn/3347/_blank" </w:instrTex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fldChar w:fldCharType="separate"/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傅立叶变换红外光谱仪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fldChar w:fldCharType="end"/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（IR）、差热-热重同时测定仪（DTG）、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差示扫描量热仪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DSC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）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  <w:t>3.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培训对象：前期参加过上机操作培训的教师及在校研究生并获得《上机操作许可证》或具备一定使用经验的人员。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  <w:t>4.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高级应用班的考核方式和权益：培训后3个月内每位学员若干次（具体次数由每台仪器的负责教师核定）考核机会，考核合格后颁发《仪器操作高级班培训实习证》，如考核不合格，则不颁发相关证书。考核合格的学员自考核合格当日进入实习期，实习期至少半年，实习期间可预约相关仪器管理教师在岗时段的机时或2008年以前投入运行的相关类型的仪器的任意时段机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实习期满半年后，可到实验室参加实习期考核，在实习期考核合格后转为《仪器操作高级班培训合格证》，如实习期满考核不合格，则实习期自动延长半年。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持有《仪器操作高级班培训合格证》的学员可预约相关仪器任意时段机时。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注：为保证学习质量，提升培训考核工作的效率，部分仪器的培训采用限额报名方式，我们将本着为广大师生提供更好的服务宗旨，综合考虑各方面因素生成学员名单并公布在相关培训群。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现代技术中心分析测试部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2024年3月5日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ZlOTNkZjE0MDdmYjZmZTE3NWE3NDhkNzJjODlhN2MifQ=="/>
  </w:docVars>
  <w:rsids>
    <w:rsidRoot w:val="00000000"/>
    <w:rsid w:val="0662512B"/>
    <w:rsid w:val="0C0F74BF"/>
    <w:rsid w:val="0EF2145D"/>
    <w:rsid w:val="14580089"/>
    <w:rsid w:val="19926078"/>
    <w:rsid w:val="26552309"/>
    <w:rsid w:val="28315517"/>
    <w:rsid w:val="30EE6C4B"/>
    <w:rsid w:val="32C922FF"/>
    <w:rsid w:val="3A26256B"/>
    <w:rsid w:val="41062CD3"/>
    <w:rsid w:val="418D7225"/>
    <w:rsid w:val="42A530FC"/>
    <w:rsid w:val="49D260BA"/>
    <w:rsid w:val="5238698D"/>
    <w:rsid w:val="687929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615</Words>
  <Characters>692</Characters>
  <TotalTime>2</TotalTime>
  <ScaleCrop>false</ScaleCrop>
  <LinksUpToDate>false</LinksUpToDate>
  <CharactersWithSpaces>692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2023-09-20T09:41:00Z</dcterms:created>
  <dc:creator>shun'bao'ba</dc:creator>
  <cp:lastModifiedBy>顺宝爸</cp:lastModifiedBy>
  <dcterms:modified xsi:type="dcterms:W3CDTF">2024-03-05T08:18:23Z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57971C88943049C8B736C8A806E4ADE0_12</vt:lpwstr>
  </property>
</Properties>
</file>